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04938" w14:textId="09FCD977" w:rsidR="00142078" w:rsidRPr="00CA45E3" w:rsidRDefault="00F553F2" w:rsidP="003360FC">
      <w:pPr>
        <w:pStyle w:val="af0"/>
        <w:spacing w:line="560" w:lineRule="exact"/>
        <w:rPr>
          <w:rFonts w:asciiTheme="majorEastAsia" w:hAnsiTheme="majorEastAsia"/>
          <w:sz w:val="36"/>
        </w:rPr>
      </w:pPr>
      <w:r w:rsidRPr="00CA45E3">
        <w:rPr>
          <w:rFonts w:asciiTheme="majorEastAsia" w:hAnsiTheme="majorEastAsia" w:hint="eastAsia"/>
          <w:sz w:val="36"/>
        </w:rPr>
        <w:t>2020年下半年全国大学英语四、六级考试考生须知</w:t>
      </w:r>
    </w:p>
    <w:p w14:paraId="64A08243" w14:textId="196240C7" w:rsidR="00F553F2" w:rsidRPr="00CA45E3" w:rsidRDefault="00F553F2" w:rsidP="003360FC">
      <w:pPr>
        <w:pStyle w:val="af0"/>
        <w:spacing w:line="560" w:lineRule="exact"/>
        <w:rPr>
          <w:rFonts w:asciiTheme="majorEastAsia" w:hAnsiTheme="majorEastAsia"/>
          <w:sz w:val="36"/>
        </w:rPr>
      </w:pPr>
      <w:r w:rsidRPr="00CA45E3">
        <w:rPr>
          <w:rFonts w:asciiTheme="majorEastAsia" w:hAnsiTheme="majorEastAsia" w:hint="eastAsia"/>
          <w:sz w:val="36"/>
        </w:rPr>
        <w:t>（南开大学考点）</w:t>
      </w:r>
    </w:p>
    <w:p w14:paraId="2375BB05" w14:textId="77777777" w:rsidR="00142078" w:rsidRDefault="000B1664">
      <w:pPr>
        <w:spacing w:line="360" w:lineRule="auto"/>
        <w:rPr>
          <w:rFonts w:ascii="仿宋" w:eastAsia="仿宋" w:hAnsi="仿宋"/>
          <w:sz w:val="32"/>
          <w:szCs w:val="32"/>
        </w:rPr>
      </w:pPr>
      <w:r>
        <w:rPr>
          <w:rFonts w:ascii="仿宋" w:eastAsia="仿宋" w:hAnsi="仿宋" w:hint="eastAsia"/>
          <w:sz w:val="32"/>
          <w:szCs w:val="32"/>
        </w:rPr>
        <w:t>各位考生：</w:t>
      </w:r>
    </w:p>
    <w:p w14:paraId="769461D7" w14:textId="4A428582" w:rsidR="00142078" w:rsidRDefault="000B1664">
      <w:pPr>
        <w:spacing w:line="360" w:lineRule="auto"/>
        <w:ind w:firstLineChars="200" w:firstLine="640"/>
        <w:rPr>
          <w:rFonts w:ascii="仿宋" w:eastAsia="仿宋" w:hAnsi="仿宋"/>
          <w:sz w:val="32"/>
          <w:szCs w:val="32"/>
        </w:rPr>
      </w:pPr>
      <w:r>
        <w:rPr>
          <w:rFonts w:ascii="仿宋" w:eastAsia="仿宋" w:hAnsi="仿宋" w:hint="eastAsia"/>
          <w:sz w:val="32"/>
          <w:szCs w:val="32"/>
        </w:rPr>
        <w:t>2020年下半年全国大学英语四、六级考试将于1</w:t>
      </w:r>
      <w:r>
        <w:rPr>
          <w:rFonts w:ascii="仿宋" w:eastAsia="仿宋" w:hAnsi="仿宋"/>
          <w:sz w:val="32"/>
          <w:szCs w:val="32"/>
        </w:rPr>
        <w:t>2</w:t>
      </w:r>
      <w:r>
        <w:rPr>
          <w:rFonts w:ascii="仿宋" w:eastAsia="仿宋" w:hAnsi="仿宋" w:hint="eastAsia"/>
          <w:sz w:val="32"/>
          <w:szCs w:val="32"/>
        </w:rPr>
        <w:t>月</w:t>
      </w:r>
      <w:r>
        <w:rPr>
          <w:rFonts w:ascii="仿宋" w:eastAsia="仿宋" w:hAnsi="仿宋"/>
          <w:sz w:val="32"/>
          <w:szCs w:val="32"/>
        </w:rPr>
        <w:t>12</w:t>
      </w:r>
      <w:r>
        <w:rPr>
          <w:rFonts w:ascii="仿宋" w:eastAsia="仿宋" w:hAnsi="仿宋" w:hint="eastAsia"/>
          <w:sz w:val="32"/>
          <w:szCs w:val="32"/>
        </w:rPr>
        <w:t>日举行，为做好考试期间的疫情防控工作，提醒广大考生做好相关事项:</w:t>
      </w:r>
    </w:p>
    <w:p w14:paraId="357A69B2" w14:textId="1CB3E2AE" w:rsidR="00142078" w:rsidRDefault="00F553F2">
      <w:pPr>
        <w:spacing w:line="360" w:lineRule="auto"/>
        <w:ind w:firstLineChars="200" w:firstLine="643"/>
        <w:rPr>
          <w:rFonts w:ascii="仿宋" w:eastAsia="仿宋" w:hAnsi="仿宋"/>
          <w:b/>
          <w:sz w:val="32"/>
          <w:szCs w:val="32"/>
        </w:rPr>
      </w:pPr>
      <w:r>
        <w:rPr>
          <w:rFonts w:ascii="仿宋" w:eastAsia="仿宋" w:hAnsi="仿宋" w:hint="eastAsia"/>
          <w:b/>
          <w:sz w:val="32"/>
          <w:szCs w:val="32"/>
        </w:rPr>
        <w:t>1</w:t>
      </w:r>
      <w:r>
        <w:rPr>
          <w:rFonts w:ascii="仿宋" w:eastAsia="仿宋" w:hAnsi="仿宋"/>
          <w:b/>
          <w:sz w:val="32"/>
          <w:szCs w:val="32"/>
        </w:rPr>
        <w:t>.</w:t>
      </w:r>
      <w:r w:rsidR="00073671">
        <w:rPr>
          <w:rFonts w:ascii="仿宋" w:eastAsia="仿宋" w:hAnsi="仿宋" w:hint="eastAsia"/>
          <w:b/>
          <w:sz w:val="32"/>
          <w:szCs w:val="32"/>
        </w:rPr>
        <w:t>考生考试之前应注意哪些事项？</w:t>
      </w:r>
      <w:r w:rsidR="00073671">
        <w:rPr>
          <w:rFonts w:ascii="仿宋" w:eastAsia="仿宋" w:hAnsi="仿宋"/>
          <w:b/>
          <w:sz w:val="32"/>
          <w:szCs w:val="32"/>
        </w:rPr>
        <w:t xml:space="preserve"> </w:t>
      </w:r>
    </w:p>
    <w:p w14:paraId="34359D6B" w14:textId="519EE500" w:rsidR="00142078" w:rsidRDefault="000B1664">
      <w:pPr>
        <w:spacing w:line="560" w:lineRule="exact"/>
        <w:ind w:firstLineChars="200" w:firstLine="640"/>
        <w:rPr>
          <w:rFonts w:ascii="仿宋" w:eastAsia="仿宋" w:hAnsi="仿宋"/>
          <w:sz w:val="32"/>
          <w:szCs w:val="32"/>
        </w:rPr>
      </w:pPr>
      <w:r>
        <w:rPr>
          <w:rFonts w:ascii="仿宋" w:eastAsia="仿宋" w:hAnsi="仿宋" w:hint="eastAsia"/>
          <w:sz w:val="32"/>
          <w:szCs w:val="32"/>
        </w:rPr>
        <w:t>考生</w:t>
      </w:r>
      <w:r w:rsidR="00CA45E3">
        <w:rPr>
          <w:rFonts w:ascii="仿宋" w:eastAsia="仿宋" w:hAnsi="仿宋" w:hint="eastAsia"/>
          <w:sz w:val="32"/>
          <w:szCs w:val="32"/>
        </w:rPr>
        <w:t>在考前1</w:t>
      </w:r>
      <w:r w:rsidR="00CA45E3">
        <w:rPr>
          <w:rFonts w:ascii="仿宋" w:eastAsia="仿宋" w:hAnsi="仿宋"/>
          <w:sz w:val="32"/>
          <w:szCs w:val="32"/>
        </w:rPr>
        <w:t>4</w:t>
      </w:r>
      <w:r w:rsidR="00CA45E3">
        <w:rPr>
          <w:rFonts w:ascii="仿宋" w:eastAsia="仿宋" w:hAnsi="仿宋" w:hint="eastAsia"/>
          <w:sz w:val="32"/>
          <w:szCs w:val="32"/>
        </w:rPr>
        <w:t>天开始，</w:t>
      </w:r>
      <w:r>
        <w:rPr>
          <w:rFonts w:ascii="仿宋" w:eastAsia="仿宋" w:hAnsi="仿宋" w:hint="eastAsia"/>
          <w:sz w:val="32"/>
          <w:szCs w:val="32"/>
        </w:rPr>
        <w:t>应进行每日体温测量、记录及健康状况监测，</w:t>
      </w:r>
      <w:r>
        <w:rPr>
          <w:rFonts w:ascii="仿宋" w:eastAsia="仿宋" w:hAnsi="仿宋"/>
          <w:sz w:val="32"/>
          <w:szCs w:val="32"/>
        </w:rPr>
        <w:t>尽量不要离津，并注意个人卫生和防护，尽量避免与外地来津人员接触，避免去人群流动性较大的场所聚集。</w:t>
      </w:r>
    </w:p>
    <w:p w14:paraId="07E4DDDA" w14:textId="057397ED" w:rsidR="00142078" w:rsidRDefault="00F553F2">
      <w:pPr>
        <w:spacing w:line="360" w:lineRule="auto"/>
        <w:ind w:firstLineChars="200" w:firstLine="643"/>
        <w:rPr>
          <w:rFonts w:ascii="仿宋" w:eastAsia="仿宋" w:hAnsi="仿宋"/>
          <w:b/>
          <w:sz w:val="32"/>
          <w:szCs w:val="32"/>
        </w:rPr>
      </w:pPr>
      <w:r>
        <w:rPr>
          <w:rFonts w:ascii="仿宋" w:eastAsia="仿宋" w:hAnsi="仿宋" w:hint="eastAsia"/>
          <w:b/>
          <w:sz w:val="32"/>
          <w:szCs w:val="32"/>
        </w:rPr>
        <w:t>2</w:t>
      </w:r>
      <w:r>
        <w:rPr>
          <w:rFonts w:ascii="仿宋" w:eastAsia="仿宋" w:hAnsi="仿宋"/>
          <w:b/>
          <w:sz w:val="32"/>
          <w:szCs w:val="32"/>
        </w:rPr>
        <w:t>.</w:t>
      </w:r>
      <w:r>
        <w:rPr>
          <w:rFonts w:ascii="仿宋" w:eastAsia="仿宋" w:hAnsi="仿宋" w:hint="eastAsia"/>
          <w:b/>
          <w:sz w:val="32"/>
          <w:szCs w:val="32"/>
        </w:rPr>
        <w:t>哪些考生可以参加考试？</w:t>
      </w:r>
    </w:p>
    <w:p w14:paraId="721FAEB6" w14:textId="77777777" w:rsidR="00142078" w:rsidRDefault="000B1664">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持有天津健康码“绿码”，体温检测正常，无发热、干咳、乏力、腹泻等可疑症状。</w:t>
      </w:r>
    </w:p>
    <w:p w14:paraId="447E7700" w14:textId="3E981B0A" w:rsidR="00142078" w:rsidRDefault="00F553F2">
      <w:pPr>
        <w:spacing w:line="360" w:lineRule="auto"/>
        <w:ind w:firstLineChars="200" w:firstLine="643"/>
        <w:rPr>
          <w:rFonts w:ascii="仿宋" w:eastAsia="仿宋" w:hAnsi="仿宋"/>
          <w:b/>
          <w:sz w:val="32"/>
          <w:szCs w:val="32"/>
        </w:rPr>
      </w:pPr>
      <w:r>
        <w:rPr>
          <w:rFonts w:ascii="仿宋" w:eastAsia="仿宋" w:hAnsi="仿宋" w:hint="eastAsia"/>
          <w:b/>
          <w:sz w:val="32"/>
          <w:szCs w:val="32"/>
        </w:rPr>
        <w:t>3</w:t>
      </w:r>
      <w:r>
        <w:rPr>
          <w:rFonts w:ascii="仿宋" w:eastAsia="仿宋" w:hAnsi="仿宋"/>
          <w:b/>
          <w:sz w:val="32"/>
          <w:szCs w:val="32"/>
        </w:rPr>
        <w:t>.</w:t>
      </w:r>
      <w:r>
        <w:rPr>
          <w:rFonts w:ascii="仿宋" w:eastAsia="仿宋" w:hAnsi="仿宋" w:hint="eastAsia"/>
          <w:b/>
          <w:sz w:val="32"/>
          <w:szCs w:val="32"/>
        </w:rPr>
        <w:t>出现哪些情况考生不能参加考试？</w:t>
      </w:r>
    </w:p>
    <w:p w14:paraId="63317ACE" w14:textId="03143B91" w:rsidR="00142078" w:rsidRDefault="000B1664">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sidR="00F553F2">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）本人是确诊/疑似/无症状感染/密切接触者的，或与确诊/疑似/无症状感染/密切接触者等有密切接触的考生。</w:t>
      </w:r>
    </w:p>
    <w:p w14:paraId="7C411071" w14:textId="6FED0EC6" w:rsidR="00142078" w:rsidRDefault="000B1664">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sidR="00F553F2">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）与考生共同生活的家庭成员中，有中高风险地区旅居史、高风险场所暴露史、高危人群和物品接触史的考生。</w:t>
      </w:r>
    </w:p>
    <w:p w14:paraId="6720B68F" w14:textId="245CD1DD" w:rsidR="00142078" w:rsidRDefault="000B1664">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sidR="00F553F2">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）考前14天内具有溯源不明且不排除社区传播或疫情持续进展地区旅居史的考生。</w:t>
      </w:r>
    </w:p>
    <w:p w14:paraId="6D08815C" w14:textId="4CCAF070" w:rsidR="00142078" w:rsidRDefault="000B1664">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sidR="00F553F2">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）已明确属于中高风险地区，或到校需途经中高风</w:t>
      </w:r>
      <w:r>
        <w:rPr>
          <w:rFonts w:ascii="仿宋" w:eastAsia="仿宋" w:hAnsi="仿宋" w:hint="eastAsia"/>
          <w:color w:val="000000" w:themeColor="text1"/>
          <w:sz w:val="32"/>
          <w:szCs w:val="32"/>
        </w:rPr>
        <w:lastRenderedPageBreak/>
        <w:t>险地区，或天津健康码为“红码”、“橙码”的考生。</w:t>
      </w:r>
    </w:p>
    <w:p w14:paraId="7A579876" w14:textId="0B76FFB3" w:rsidR="00142078" w:rsidRDefault="000B1664">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sidR="00F553F2">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）考前28天内有境外（含港澳台）旅居史的考生。</w:t>
      </w:r>
    </w:p>
    <w:p w14:paraId="221412FB" w14:textId="060EDEBD" w:rsidR="00142078" w:rsidRPr="00F553F2" w:rsidRDefault="00F553F2" w:rsidP="00F553F2">
      <w:pPr>
        <w:spacing w:line="360" w:lineRule="auto"/>
        <w:ind w:firstLineChars="200" w:firstLine="643"/>
        <w:rPr>
          <w:rFonts w:ascii="仿宋" w:eastAsia="仿宋" w:hAnsi="仿宋"/>
          <w:b/>
          <w:sz w:val="32"/>
          <w:szCs w:val="32"/>
        </w:rPr>
      </w:pPr>
      <w:r w:rsidRPr="00F553F2">
        <w:rPr>
          <w:rFonts w:ascii="仿宋" w:eastAsia="仿宋" w:hAnsi="仿宋"/>
          <w:b/>
          <w:sz w:val="32"/>
          <w:szCs w:val="32"/>
        </w:rPr>
        <w:t>4.</w:t>
      </w:r>
      <w:r>
        <w:rPr>
          <w:rFonts w:ascii="仿宋" w:eastAsia="仿宋" w:hAnsi="仿宋" w:hint="eastAsia"/>
          <w:b/>
          <w:sz w:val="32"/>
          <w:szCs w:val="32"/>
        </w:rPr>
        <w:t>考生进入教学楼之前应注意哪些事项？</w:t>
      </w:r>
    </w:p>
    <w:p w14:paraId="58042681" w14:textId="77777777" w:rsidR="00F553F2" w:rsidRDefault="00F553F2">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sidR="000B1664">
        <w:rPr>
          <w:rFonts w:ascii="仿宋" w:eastAsia="仿宋" w:hAnsi="仿宋" w:hint="eastAsia"/>
          <w:color w:val="000000" w:themeColor="text1"/>
          <w:sz w:val="32"/>
          <w:szCs w:val="32"/>
        </w:rPr>
        <w:t>考生在考试当天出行时应提前准备好口罩，做好个人防护，遵守考点学校防疫规定，配合学校完成健康检查和登记。</w:t>
      </w:r>
    </w:p>
    <w:p w14:paraId="3FFDC8D8" w14:textId="5E245B97" w:rsidR="00073671" w:rsidRDefault="00F553F2" w:rsidP="00073671">
      <w:pPr>
        <w:ind w:firstLineChars="200" w:firstLine="640"/>
        <w:rPr>
          <w:rFonts w:ascii="仿宋" w:eastAsia="仿宋" w:hAnsi="仿宋"/>
          <w:color w:val="000000" w:themeColor="text1"/>
          <w:sz w:val="32"/>
          <w:szCs w:val="32"/>
        </w:rPr>
      </w:pPr>
      <w:r w:rsidRPr="00F553F2">
        <w:rPr>
          <w:rFonts w:ascii="仿宋" w:eastAsia="仿宋" w:hAnsi="仿宋" w:hint="eastAsia"/>
          <w:color w:val="000000" w:themeColor="text1"/>
          <w:sz w:val="32"/>
          <w:szCs w:val="32"/>
        </w:rPr>
        <w:t>（2）</w:t>
      </w:r>
      <w:r w:rsidR="000B1664" w:rsidRPr="00F553F2">
        <w:rPr>
          <w:rFonts w:ascii="仿宋" w:eastAsia="仿宋" w:hAnsi="仿宋" w:hint="eastAsia"/>
          <w:color w:val="000000" w:themeColor="text1"/>
          <w:sz w:val="32"/>
          <w:szCs w:val="32"/>
        </w:rPr>
        <w:t>考生</w:t>
      </w:r>
      <w:r w:rsidRPr="00F553F2">
        <w:rPr>
          <w:rFonts w:ascii="仿宋" w:eastAsia="仿宋" w:hAnsi="仿宋" w:hint="eastAsia"/>
          <w:color w:val="000000" w:themeColor="text1"/>
          <w:sz w:val="32"/>
          <w:szCs w:val="32"/>
        </w:rPr>
        <w:t>应按照规定时间分批进入教学楼</w:t>
      </w:r>
      <w:r w:rsidR="000B1664" w:rsidRPr="00F553F2">
        <w:rPr>
          <w:rFonts w:ascii="仿宋" w:eastAsia="仿宋" w:hAnsi="仿宋" w:hint="eastAsia"/>
          <w:color w:val="000000" w:themeColor="text1"/>
          <w:sz w:val="32"/>
          <w:szCs w:val="32"/>
        </w:rPr>
        <w:t>，排队进入教学楼时应服从工作人员管理，间隔1米以上。</w:t>
      </w:r>
    </w:p>
    <w:tbl>
      <w:tblPr>
        <w:tblStyle w:val="af"/>
        <w:tblW w:w="7166" w:type="dxa"/>
        <w:jc w:val="center"/>
        <w:tblLook w:val="04A0" w:firstRow="1" w:lastRow="0" w:firstColumn="1" w:lastColumn="0" w:noHBand="0" w:noVBand="1"/>
      </w:tblPr>
      <w:tblGrid>
        <w:gridCol w:w="2518"/>
        <w:gridCol w:w="2324"/>
        <w:gridCol w:w="2324"/>
      </w:tblGrid>
      <w:tr w:rsidR="00F553F2" w14:paraId="5247B108" w14:textId="77777777" w:rsidTr="000B1664">
        <w:trPr>
          <w:jc w:val="center"/>
        </w:trPr>
        <w:tc>
          <w:tcPr>
            <w:tcW w:w="2518" w:type="dxa"/>
            <w:vAlign w:val="center"/>
          </w:tcPr>
          <w:p w14:paraId="4BC32317" w14:textId="5514279F" w:rsidR="00F553F2" w:rsidRPr="000B1664" w:rsidRDefault="00F553F2" w:rsidP="000B1664">
            <w:pPr>
              <w:spacing w:line="400" w:lineRule="exact"/>
              <w:jc w:val="center"/>
              <w:rPr>
                <w:rFonts w:ascii="仿宋" w:eastAsia="仿宋" w:hAnsi="仿宋"/>
                <w:b/>
                <w:color w:val="000000" w:themeColor="text1"/>
                <w:sz w:val="32"/>
                <w:szCs w:val="32"/>
              </w:rPr>
            </w:pPr>
            <w:r w:rsidRPr="000B1664">
              <w:rPr>
                <w:rFonts w:ascii="仿宋" w:eastAsia="仿宋" w:hAnsi="仿宋" w:hint="eastAsia"/>
                <w:b/>
                <w:color w:val="000000" w:themeColor="text1"/>
                <w:sz w:val="32"/>
                <w:szCs w:val="32"/>
              </w:rPr>
              <w:t>考生准考生尾号</w:t>
            </w:r>
          </w:p>
        </w:tc>
        <w:tc>
          <w:tcPr>
            <w:tcW w:w="2324" w:type="dxa"/>
            <w:vAlign w:val="center"/>
          </w:tcPr>
          <w:p w14:paraId="3394BFAC" w14:textId="77777777" w:rsidR="000B1664" w:rsidRDefault="00F553F2" w:rsidP="000B1664">
            <w:pPr>
              <w:spacing w:line="400" w:lineRule="exact"/>
              <w:jc w:val="center"/>
              <w:rPr>
                <w:rFonts w:ascii="仿宋" w:eastAsia="仿宋" w:hAnsi="仿宋"/>
                <w:b/>
                <w:color w:val="000000" w:themeColor="text1"/>
                <w:sz w:val="32"/>
                <w:szCs w:val="32"/>
              </w:rPr>
            </w:pPr>
            <w:r w:rsidRPr="000B1664">
              <w:rPr>
                <w:rFonts w:ascii="仿宋" w:eastAsia="仿宋" w:hAnsi="仿宋" w:hint="eastAsia"/>
                <w:b/>
                <w:color w:val="000000" w:themeColor="text1"/>
                <w:sz w:val="32"/>
                <w:szCs w:val="32"/>
              </w:rPr>
              <w:t>四级考试进入</w:t>
            </w:r>
          </w:p>
          <w:p w14:paraId="1825F58F" w14:textId="1E4AB880" w:rsidR="00F553F2" w:rsidRPr="000B1664" w:rsidRDefault="00F553F2" w:rsidP="000B1664">
            <w:pPr>
              <w:spacing w:line="400" w:lineRule="exact"/>
              <w:jc w:val="center"/>
              <w:rPr>
                <w:rFonts w:ascii="仿宋" w:eastAsia="仿宋" w:hAnsi="仿宋"/>
                <w:b/>
                <w:color w:val="000000" w:themeColor="text1"/>
                <w:sz w:val="32"/>
                <w:szCs w:val="32"/>
              </w:rPr>
            </w:pPr>
            <w:r w:rsidRPr="000B1664">
              <w:rPr>
                <w:rFonts w:ascii="仿宋" w:eastAsia="仿宋" w:hAnsi="仿宋" w:hint="eastAsia"/>
                <w:b/>
                <w:color w:val="000000" w:themeColor="text1"/>
                <w:sz w:val="32"/>
                <w:szCs w:val="32"/>
              </w:rPr>
              <w:t>教学楼时间</w:t>
            </w:r>
          </w:p>
        </w:tc>
        <w:tc>
          <w:tcPr>
            <w:tcW w:w="2324" w:type="dxa"/>
            <w:vAlign w:val="center"/>
          </w:tcPr>
          <w:p w14:paraId="035593DB" w14:textId="77777777" w:rsidR="000B1664" w:rsidRDefault="00F553F2" w:rsidP="000B1664">
            <w:pPr>
              <w:spacing w:line="400" w:lineRule="exact"/>
              <w:jc w:val="center"/>
              <w:rPr>
                <w:rFonts w:ascii="仿宋" w:eastAsia="仿宋" w:hAnsi="仿宋"/>
                <w:b/>
                <w:color w:val="000000" w:themeColor="text1"/>
                <w:sz w:val="32"/>
                <w:szCs w:val="32"/>
              </w:rPr>
            </w:pPr>
            <w:r w:rsidRPr="000B1664">
              <w:rPr>
                <w:rFonts w:ascii="仿宋" w:eastAsia="仿宋" w:hAnsi="仿宋" w:hint="eastAsia"/>
                <w:b/>
                <w:color w:val="000000" w:themeColor="text1"/>
                <w:sz w:val="32"/>
                <w:szCs w:val="32"/>
              </w:rPr>
              <w:t>六级考试进入</w:t>
            </w:r>
          </w:p>
          <w:p w14:paraId="034A3E61" w14:textId="6C89F3A9" w:rsidR="00F553F2" w:rsidRPr="000B1664" w:rsidRDefault="00F553F2" w:rsidP="000B1664">
            <w:pPr>
              <w:spacing w:line="400" w:lineRule="exact"/>
              <w:jc w:val="center"/>
              <w:rPr>
                <w:rFonts w:ascii="仿宋" w:eastAsia="仿宋" w:hAnsi="仿宋"/>
                <w:b/>
                <w:color w:val="000000" w:themeColor="text1"/>
                <w:sz w:val="32"/>
                <w:szCs w:val="32"/>
              </w:rPr>
            </w:pPr>
            <w:r w:rsidRPr="000B1664">
              <w:rPr>
                <w:rFonts w:ascii="仿宋" w:eastAsia="仿宋" w:hAnsi="仿宋" w:hint="eastAsia"/>
                <w:b/>
                <w:color w:val="000000" w:themeColor="text1"/>
                <w:sz w:val="32"/>
                <w:szCs w:val="32"/>
              </w:rPr>
              <w:t>教学楼时间</w:t>
            </w:r>
          </w:p>
        </w:tc>
      </w:tr>
      <w:tr w:rsidR="00F553F2" w14:paraId="28CC5874" w14:textId="77777777" w:rsidTr="000B1664">
        <w:trPr>
          <w:jc w:val="center"/>
        </w:trPr>
        <w:tc>
          <w:tcPr>
            <w:tcW w:w="2518" w:type="dxa"/>
          </w:tcPr>
          <w:p w14:paraId="235F56AD" w14:textId="3EF23FA9" w:rsidR="00F553F2" w:rsidRDefault="00F553F2" w:rsidP="00F553F2">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1、6</w:t>
            </w:r>
          </w:p>
        </w:tc>
        <w:tc>
          <w:tcPr>
            <w:tcW w:w="2324" w:type="dxa"/>
          </w:tcPr>
          <w:p w14:paraId="1B8D025E" w14:textId="6707CF74" w:rsidR="00F553F2" w:rsidRDefault="00F553F2" w:rsidP="0007367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上午8:</w:t>
            </w:r>
            <w:r w:rsidR="00032479">
              <w:rPr>
                <w:rFonts w:ascii="仿宋" w:eastAsia="仿宋" w:hAnsi="仿宋"/>
                <w:color w:val="000000" w:themeColor="text1"/>
                <w:sz w:val="32"/>
                <w:szCs w:val="32"/>
              </w:rPr>
              <w:t>15</w:t>
            </w:r>
          </w:p>
        </w:tc>
        <w:tc>
          <w:tcPr>
            <w:tcW w:w="2324" w:type="dxa"/>
          </w:tcPr>
          <w:p w14:paraId="0BA0899F" w14:textId="5C121138" w:rsidR="00F553F2" w:rsidRDefault="00073671" w:rsidP="00597F7E">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下午1</w:t>
            </w:r>
            <w:r>
              <w:rPr>
                <w:rFonts w:ascii="仿宋" w:eastAsia="仿宋" w:hAnsi="仿宋"/>
                <w:color w:val="000000" w:themeColor="text1"/>
                <w:sz w:val="32"/>
                <w:szCs w:val="32"/>
              </w:rPr>
              <w:t>4</w:t>
            </w:r>
            <w:r w:rsidR="00032479">
              <w:rPr>
                <w:rFonts w:ascii="仿宋" w:eastAsia="仿宋" w:hAnsi="仿宋"/>
                <w:color w:val="000000" w:themeColor="text1"/>
                <w:sz w:val="32"/>
                <w:szCs w:val="32"/>
              </w:rPr>
              <w:t>:15</w:t>
            </w:r>
          </w:p>
        </w:tc>
      </w:tr>
      <w:tr w:rsidR="00F553F2" w14:paraId="385438B8" w14:textId="77777777" w:rsidTr="000B1664">
        <w:trPr>
          <w:jc w:val="center"/>
        </w:trPr>
        <w:tc>
          <w:tcPr>
            <w:tcW w:w="2518" w:type="dxa"/>
          </w:tcPr>
          <w:p w14:paraId="426A1CC1" w14:textId="40241977" w:rsidR="00F553F2" w:rsidRDefault="00F553F2" w:rsidP="00F553F2">
            <w:pPr>
              <w:jc w:val="center"/>
              <w:rPr>
                <w:rFonts w:ascii="仿宋" w:eastAsia="仿宋" w:hAnsi="仿宋"/>
                <w:color w:val="000000" w:themeColor="text1"/>
                <w:sz w:val="32"/>
                <w:szCs w:val="32"/>
              </w:rPr>
            </w:pPr>
            <w:r>
              <w:rPr>
                <w:rFonts w:ascii="仿宋" w:eastAsia="仿宋" w:hAnsi="仿宋"/>
                <w:color w:val="000000" w:themeColor="text1"/>
                <w:sz w:val="32"/>
                <w:szCs w:val="32"/>
              </w:rPr>
              <w:t>2</w:t>
            </w:r>
            <w:r>
              <w:rPr>
                <w:rFonts w:ascii="仿宋" w:eastAsia="仿宋" w:hAnsi="仿宋" w:hint="eastAsia"/>
                <w:color w:val="000000" w:themeColor="text1"/>
                <w:sz w:val="32"/>
                <w:szCs w:val="32"/>
              </w:rPr>
              <w:t>、</w:t>
            </w:r>
            <w:r>
              <w:rPr>
                <w:rFonts w:ascii="仿宋" w:eastAsia="仿宋" w:hAnsi="仿宋"/>
                <w:color w:val="000000" w:themeColor="text1"/>
                <w:sz w:val="32"/>
                <w:szCs w:val="32"/>
              </w:rPr>
              <w:t>7</w:t>
            </w:r>
          </w:p>
        </w:tc>
        <w:tc>
          <w:tcPr>
            <w:tcW w:w="2324" w:type="dxa"/>
          </w:tcPr>
          <w:p w14:paraId="7BDDDDF1" w14:textId="126EFB62" w:rsidR="00F553F2" w:rsidRDefault="00F553F2" w:rsidP="0007367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上午8:</w:t>
            </w:r>
            <w:r w:rsidR="00032479">
              <w:rPr>
                <w:rFonts w:ascii="仿宋" w:eastAsia="仿宋" w:hAnsi="仿宋"/>
                <w:color w:val="000000" w:themeColor="text1"/>
                <w:sz w:val="32"/>
                <w:szCs w:val="32"/>
              </w:rPr>
              <w:t>20</w:t>
            </w:r>
          </w:p>
        </w:tc>
        <w:tc>
          <w:tcPr>
            <w:tcW w:w="2324" w:type="dxa"/>
          </w:tcPr>
          <w:p w14:paraId="099871D9" w14:textId="5C50B195" w:rsidR="00F553F2" w:rsidRDefault="00073671" w:rsidP="00597F7E">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下午1</w:t>
            </w:r>
            <w:r>
              <w:rPr>
                <w:rFonts w:ascii="仿宋" w:eastAsia="仿宋" w:hAnsi="仿宋"/>
                <w:color w:val="000000" w:themeColor="text1"/>
                <w:sz w:val="32"/>
                <w:szCs w:val="32"/>
              </w:rPr>
              <w:t>4</w:t>
            </w:r>
            <w:r w:rsidR="00032479">
              <w:rPr>
                <w:rFonts w:ascii="仿宋" w:eastAsia="仿宋" w:hAnsi="仿宋" w:hint="eastAsia"/>
                <w:color w:val="000000" w:themeColor="text1"/>
                <w:sz w:val="32"/>
                <w:szCs w:val="32"/>
              </w:rPr>
              <w:t>:</w:t>
            </w:r>
            <w:r w:rsidR="00032479">
              <w:rPr>
                <w:rFonts w:ascii="仿宋" w:eastAsia="仿宋" w:hAnsi="仿宋"/>
                <w:color w:val="000000" w:themeColor="text1"/>
                <w:sz w:val="32"/>
                <w:szCs w:val="32"/>
              </w:rPr>
              <w:t>20</w:t>
            </w:r>
          </w:p>
        </w:tc>
      </w:tr>
      <w:tr w:rsidR="00F553F2" w14:paraId="64D65733" w14:textId="77777777" w:rsidTr="000B1664">
        <w:trPr>
          <w:jc w:val="center"/>
        </w:trPr>
        <w:tc>
          <w:tcPr>
            <w:tcW w:w="2518" w:type="dxa"/>
          </w:tcPr>
          <w:p w14:paraId="1210CF1A" w14:textId="57C205FF" w:rsidR="00F553F2" w:rsidRDefault="00F553F2" w:rsidP="00F553F2">
            <w:pPr>
              <w:jc w:val="center"/>
              <w:rPr>
                <w:rFonts w:ascii="仿宋" w:eastAsia="仿宋" w:hAnsi="仿宋"/>
                <w:color w:val="000000" w:themeColor="text1"/>
                <w:sz w:val="32"/>
                <w:szCs w:val="32"/>
              </w:rPr>
            </w:pPr>
            <w:r>
              <w:rPr>
                <w:rFonts w:ascii="仿宋" w:eastAsia="仿宋" w:hAnsi="仿宋"/>
                <w:color w:val="000000" w:themeColor="text1"/>
                <w:sz w:val="32"/>
                <w:szCs w:val="32"/>
              </w:rPr>
              <w:t>3</w:t>
            </w:r>
            <w:r>
              <w:rPr>
                <w:rFonts w:ascii="仿宋" w:eastAsia="仿宋" w:hAnsi="仿宋" w:hint="eastAsia"/>
                <w:color w:val="000000" w:themeColor="text1"/>
                <w:sz w:val="32"/>
                <w:szCs w:val="32"/>
              </w:rPr>
              <w:t>、</w:t>
            </w:r>
            <w:r>
              <w:rPr>
                <w:rFonts w:ascii="仿宋" w:eastAsia="仿宋" w:hAnsi="仿宋"/>
                <w:color w:val="000000" w:themeColor="text1"/>
                <w:sz w:val="32"/>
                <w:szCs w:val="32"/>
              </w:rPr>
              <w:t>8</w:t>
            </w:r>
          </w:p>
        </w:tc>
        <w:tc>
          <w:tcPr>
            <w:tcW w:w="2324" w:type="dxa"/>
          </w:tcPr>
          <w:p w14:paraId="29E5CD45" w14:textId="719543A6" w:rsidR="00F553F2" w:rsidRDefault="00F553F2" w:rsidP="0007367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上午8:</w:t>
            </w:r>
            <w:r w:rsidR="00032479">
              <w:rPr>
                <w:rFonts w:ascii="仿宋" w:eastAsia="仿宋" w:hAnsi="仿宋"/>
                <w:color w:val="000000" w:themeColor="text1"/>
                <w:sz w:val="32"/>
                <w:szCs w:val="32"/>
              </w:rPr>
              <w:t>25</w:t>
            </w:r>
          </w:p>
        </w:tc>
        <w:tc>
          <w:tcPr>
            <w:tcW w:w="2324" w:type="dxa"/>
          </w:tcPr>
          <w:p w14:paraId="7000AC13" w14:textId="3DBFB9AE" w:rsidR="00F553F2" w:rsidRDefault="00073671" w:rsidP="00597F7E">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下午</w:t>
            </w:r>
            <w:r w:rsidR="00032479">
              <w:rPr>
                <w:rFonts w:ascii="仿宋" w:eastAsia="仿宋" w:hAnsi="仿宋" w:hint="eastAsia"/>
                <w:color w:val="000000" w:themeColor="text1"/>
                <w:sz w:val="32"/>
                <w:szCs w:val="32"/>
              </w:rPr>
              <w:t>1</w:t>
            </w:r>
            <w:r w:rsidR="00032479">
              <w:rPr>
                <w:rFonts w:ascii="仿宋" w:eastAsia="仿宋" w:hAnsi="仿宋"/>
                <w:color w:val="000000" w:themeColor="text1"/>
                <w:sz w:val="32"/>
                <w:szCs w:val="32"/>
              </w:rPr>
              <w:t>4</w:t>
            </w:r>
            <w:r w:rsidR="00032479">
              <w:rPr>
                <w:rFonts w:ascii="仿宋" w:eastAsia="仿宋" w:hAnsi="仿宋" w:hint="eastAsia"/>
                <w:color w:val="000000" w:themeColor="text1"/>
                <w:sz w:val="32"/>
                <w:szCs w:val="32"/>
              </w:rPr>
              <w:t>:</w:t>
            </w:r>
            <w:r w:rsidR="00032479">
              <w:rPr>
                <w:rFonts w:ascii="仿宋" w:eastAsia="仿宋" w:hAnsi="仿宋"/>
                <w:color w:val="000000" w:themeColor="text1"/>
                <w:sz w:val="32"/>
                <w:szCs w:val="32"/>
              </w:rPr>
              <w:t>2</w:t>
            </w:r>
            <w:r w:rsidR="008F20EF">
              <w:rPr>
                <w:rFonts w:ascii="仿宋" w:eastAsia="仿宋" w:hAnsi="仿宋"/>
                <w:color w:val="000000" w:themeColor="text1"/>
                <w:sz w:val="32"/>
                <w:szCs w:val="32"/>
              </w:rPr>
              <w:t>5</w:t>
            </w:r>
          </w:p>
        </w:tc>
      </w:tr>
      <w:tr w:rsidR="00F553F2" w14:paraId="25518547" w14:textId="77777777" w:rsidTr="000B1664">
        <w:trPr>
          <w:jc w:val="center"/>
        </w:trPr>
        <w:tc>
          <w:tcPr>
            <w:tcW w:w="2518" w:type="dxa"/>
          </w:tcPr>
          <w:p w14:paraId="0DDC3AF0" w14:textId="6A537DD6" w:rsidR="00F553F2" w:rsidRDefault="00F553F2" w:rsidP="00F553F2">
            <w:pPr>
              <w:jc w:val="center"/>
              <w:rPr>
                <w:rFonts w:ascii="仿宋" w:eastAsia="仿宋" w:hAnsi="仿宋"/>
                <w:color w:val="000000" w:themeColor="text1"/>
                <w:sz w:val="32"/>
                <w:szCs w:val="32"/>
              </w:rPr>
            </w:pPr>
            <w:r>
              <w:rPr>
                <w:rFonts w:ascii="仿宋" w:eastAsia="仿宋" w:hAnsi="仿宋"/>
                <w:color w:val="000000" w:themeColor="text1"/>
                <w:sz w:val="32"/>
                <w:szCs w:val="32"/>
              </w:rPr>
              <w:t>4</w:t>
            </w:r>
            <w:r>
              <w:rPr>
                <w:rFonts w:ascii="仿宋" w:eastAsia="仿宋" w:hAnsi="仿宋" w:hint="eastAsia"/>
                <w:color w:val="000000" w:themeColor="text1"/>
                <w:sz w:val="32"/>
                <w:szCs w:val="32"/>
              </w:rPr>
              <w:t>、</w:t>
            </w:r>
            <w:r>
              <w:rPr>
                <w:rFonts w:ascii="仿宋" w:eastAsia="仿宋" w:hAnsi="仿宋"/>
                <w:color w:val="000000" w:themeColor="text1"/>
                <w:sz w:val="32"/>
                <w:szCs w:val="32"/>
              </w:rPr>
              <w:t>9</w:t>
            </w:r>
          </w:p>
        </w:tc>
        <w:tc>
          <w:tcPr>
            <w:tcW w:w="2324" w:type="dxa"/>
          </w:tcPr>
          <w:p w14:paraId="54CDC2E2" w14:textId="0C0CEC37" w:rsidR="00F553F2" w:rsidRDefault="00F553F2" w:rsidP="0007367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上午8:</w:t>
            </w:r>
            <w:r w:rsidR="00032479">
              <w:rPr>
                <w:rFonts w:ascii="仿宋" w:eastAsia="仿宋" w:hAnsi="仿宋"/>
                <w:color w:val="000000" w:themeColor="text1"/>
                <w:sz w:val="32"/>
                <w:szCs w:val="32"/>
              </w:rPr>
              <w:t>30</w:t>
            </w:r>
          </w:p>
        </w:tc>
        <w:tc>
          <w:tcPr>
            <w:tcW w:w="2324" w:type="dxa"/>
          </w:tcPr>
          <w:p w14:paraId="74BA2CB1" w14:textId="31B2C2C3" w:rsidR="00F553F2" w:rsidRDefault="00073671" w:rsidP="00597F7E">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下午</w:t>
            </w:r>
            <w:r w:rsidR="00032479">
              <w:rPr>
                <w:rFonts w:ascii="仿宋" w:eastAsia="仿宋" w:hAnsi="仿宋" w:hint="eastAsia"/>
                <w:color w:val="000000" w:themeColor="text1"/>
                <w:sz w:val="32"/>
                <w:szCs w:val="32"/>
              </w:rPr>
              <w:t>1</w:t>
            </w:r>
            <w:r w:rsidR="00032479">
              <w:rPr>
                <w:rFonts w:ascii="仿宋" w:eastAsia="仿宋" w:hAnsi="仿宋"/>
                <w:color w:val="000000" w:themeColor="text1"/>
                <w:sz w:val="32"/>
                <w:szCs w:val="32"/>
              </w:rPr>
              <w:t>4</w:t>
            </w:r>
            <w:r w:rsidR="00032479">
              <w:rPr>
                <w:rFonts w:ascii="仿宋" w:eastAsia="仿宋" w:hAnsi="仿宋" w:hint="eastAsia"/>
                <w:color w:val="000000" w:themeColor="text1"/>
                <w:sz w:val="32"/>
                <w:szCs w:val="32"/>
              </w:rPr>
              <w:t>:</w:t>
            </w:r>
            <w:r w:rsidR="008F20EF">
              <w:rPr>
                <w:rFonts w:ascii="仿宋" w:eastAsia="仿宋" w:hAnsi="仿宋"/>
                <w:color w:val="000000" w:themeColor="text1"/>
                <w:sz w:val="32"/>
                <w:szCs w:val="32"/>
              </w:rPr>
              <w:t>30</w:t>
            </w:r>
          </w:p>
        </w:tc>
      </w:tr>
      <w:tr w:rsidR="00F553F2" w14:paraId="6899BF8E" w14:textId="77777777" w:rsidTr="000B1664">
        <w:trPr>
          <w:jc w:val="center"/>
        </w:trPr>
        <w:tc>
          <w:tcPr>
            <w:tcW w:w="2518" w:type="dxa"/>
          </w:tcPr>
          <w:p w14:paraId="2CE3E4EA" w14:textId="1D6BFE94" w:rsidR="00F553F2" w:rsidRDefault="00F553F2" w:rsidP="00F553F2">
            <w:pPr>
              <w:jc w:val="center"/>
              <w:rPr>
                <w:rFonts w:ascii="仿宋" w:eastAsia="仿宋" w:hAnsi="仿宋"/>
                <w:color w:val="000000" w:themeColor="text1"/>
                <w:sz w:val="32"/>
                <w:szCs w:val="32"/>
              </w:rPr>
            </w:pPr>
            <w:r>
              <w:rPr>
                <w:rFonts w:ascii="仿宋" w:eastAsia="仿宋" w:hAnsi="仿宋"/>
                <w:color w:val="000000" w:themeColor="text1"/>
                <w:sz w:val="32"/>
                <w:szCs w:val="32"/>
              </w:rPr>
              <w:t>5</w:t>
            </w:r>
            <w:r>
              <w:rPr>
                <w:rFonts w:ascii="仿宋" w:eastAsia="仿宋" w:hAnsi="仿宋" w:hint="eastAsia"/>
                <w:color w:val="000000" w:themeColor="text1"/>
                <w:sz w:val="32"/>
                <w:szCs w:val="32"/>
              </w:rPr>
              <w:t>、</w:t>
            </w:r>
            <w:r>
              <w:rPr>
                <w:rFonts w:ascii="仿宋" w:eastAsia="仿宋" w:hAnsi="仿宋"/>
                <w:color w:val="000000" w:themeColor="text1"/>
                <w:sz w:val="32"/>
                <w:szCs w:val="32"/>
              </w:rPr>
              <w:t>0</w:t>
            </w:r>
          </w:p>
        </w:tc>
        <w:tc>
          <w:tcPr>
            <w:tcW w:w="2324" w:type="dxa"/>
          </w:tcPr>
          <w:p w14:paraId="3DD1AAC4" w14:textId="1FC5E6D0" w:rsidR="00F553F2" w:rsidRDefault="00F553F2" w:rsidP="0007367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上午8:</w:t>
            </w:r>
            <w:r w:rsidR="00032479">
              <w:rPr>
                <w:rFonts w:ascii="仿宋" w:eastAsia="仿宋" w:hAnsi="仿宋"/>
                <w:color w:val="000000" w:themeColor="text1"/>
                <w:sz w:val="32"/>
                <w:szCs w:val="32"/>
              </w:rPr>
              <w:t>35</w:t>
            </w:r>
          </w:p>
        </w:tc>
        <w:tc>
          <w:tcPr>
            <w:tcW w:w="2324" w:type="dxa"/>
          </w:tcPr>
          <w:p w14:paraId="2F90FF2A" w14:textId="01E6FD52" w:rsidR="00F553F2" w:rsidRDefault="00073671" w:rsidP="00597F7E">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下午</w:t>
            </w:r>
            <w:r w:rsidR="00032479">
              <w:rPr>
                <w:rFonts w:ascii="仿宋" w:eastAsia="仿宋" w:hAnsi="仿宋" w:hint="eastAsia"/>
                <w:color w:val="000000" w:themeColor="text1"/>
                <w:sz w:val="32"/>
                <w:szCs w:val="32"/>
              </w:rPr>
              <w:t>1</w:t>
            </w:r>
            <w:r w:rsidR="00032479">
              <w:rPr>
                <w:rFonts w:ascii="仿宋" w:eastAsia="仿宋" w:hAnsi="仿宋"/>
                <w:color w:val="000000" w:themeColor="text1"/>
                <w:sz w:val="32"/>
                <w:szCs w:val="32"/>
              </w:rPr>
              <w:t>4</w:t>
            </w:r>
            <w:r w:rsidR="00032479">
              <w:rPr>
                <w:rFonts w:ascii="仿宋" w:eastAsia="仿宋" w:hAnsi="仿宋" w:hint="eastAsia"/>
                <w:color w:val="000000" w:themeColor="text1"/>
                <w:sz w:val="32"/>
                <w:szCs w:val="32"/>
              </w:rPr>
              <w:t>:</w:t>
            </w:r>
            <w:r w:rsidR="008F20EF">
              <w:rPr>
                <w:rFonts w:ascii="仿宋" w:eastAsia="仿宋" w:hAnsi="仿宋"/>
                <w:color w:val="000000" w:themeColor="text1"/>
                <w:sz w:val="32"/>
                <w:szCs w:val="32"/>
              </w:rPr>
              <w:t>35</w:t>
            </w:r>
          </w:p>
        </w:tc>
      </w:tr>
    </w:tbl>
    <w:p w14:paraId="0405EF95" w14:textId="1632208C" w:rsidR="00513459" w:rsidRDefault="00073671" w:rsidP="00073671">
      <w:pPr>
        <w:spacing w:line="360" w:lineRule="auto"/>
        <w:ind w:firstLineChars="200" w:firstLine="640"/>
        <w:rPr>
          <w:rFonts w:ascii="仿宋" w:eastAsia="仿宋" w:hAnsi="仿宋"/>
          <w:sz w:val="32"/>
          <w:szCs w:val="32"/>
        </w:rPr>
      </w:pPr>
      <w:r w:rsidRPr="00073671">
        <w:rPr>
          <w:rFonts w:ascii="仿宋" w:eastAsia="仿宋" w:hAnsi="仿宋" w:hint="eastAsia"/>
          <w:sz w:val="32"/>
          <w:szCs w:val="32"/>
        </w:rPr>
        <w:t>（3）</w:t>
      </w:r>
      <w:r>
        <w:rPr>
          <w:rFonts w:ascii="仿宋" w:eastAsia="仿宋" w:hAnsi="仿宋" w:hint="eastAsia"/>
          <w:sz w:val="32"/>
          <w:szCs w:val="32"/>
        </w:rPr>
        <w:t>考生进入考场时，除有效身份证件、准考证、学生证、黑色签字笔、2B铅笔、橡皮</w:t>
      </w:r>
      <w:r w:rsidR="00513459">
        <w:rPr>
          <w:rFonts w:ascii="仿宋" w:eastAsia="仿宋" w:hAnsi="仿宋" w:hint="eastAsia"/>
          <w:sz w:val="32"/>
          <w:szCs w:val="32"/>
        </w:rPr>
        <w:t>、耳机</w:t>
      </w:r>
      <w:r>
        <w:rPr>
          <w:rFonts w:ascii="仿宋" w:eastAsia="仿宋" w:hAnsi="仿宋" w:hint="eastAsia"/>
          <w:sz w:val="32"/>
          <w:szCs w:val="32"/>
        </w:rPr>
        <w:t>等考试必需物品外，其他物品禁止带入座位。</w:t>
      </w:r>
    </w:p>
    <w:p w14:paraId="1C17675D" w14:textId="06B60355" w:rsidR="00513459" w:rsidRDefault="0038772C" w:rsidP="00073671">
      <w:pPr>
        <w:spacing w:line="360" w:lineRule="auto"/>
        <w:ind w:firstLineChars="200" w:firstLine="640"/>
        <w:rPr>
          <w:rFonts w:ascii="仿宋" w:eastAsia="仿宋" w:hAnsi="仿宋"/>
          <w:sz w:val="32"/>
          <w:szCs w:val="32"/>
        </w:rPr>
      </w:pPr>
      <w:r>
        <w:rPr>
          <w:rFonts w:ascii="仿宋" w:eastAsia="仿宋" w:hAnsi="仿宋" w:hint="eastAsia"/>
          <w:sz w:val="32"/>
          <w:szCs w:val="32"/>
        </w:rPr>
        <w:t>（4）</w:t>
      </w:r>
      <w:r w:rsidR="00513459">
        <w:rPr>
          <w:rFonts w:ascii="仿宋" w:eastAsia="仿宋" w:hAnsi="仿宋" w:hint="eastAsia"/>
          <w:sz w:val="32"/>
          <w:szCs w:val="32"/>
        </w:rPr>
        <w:t>准考证可登录全国大学英语四、六级考试报名网站（</w:t>
      </w:r>
      <w:r w:rsidR="00513459" w:rsidRPr="00513459">
        <w:rPr>
          <w:rFonts w:ascii="仿宋" w:eastAsia="仿宋" w:hAnsi="仿宋" w:hint="eastAsia"/>
          <w:sz w:val="32"/>
          <w:szCs w:val="32"/>
        </w:rPr>
        <w:t>http://cet-bm.neea.edu.cn</w:t>
      </w:r>
      <w:r w:rsidR="00513459">
        <w:rPr>
          <w:rFonts w:ascii="仿宋" w:eastAsia="仿宋" w:hAnsi="仿宋" w:hint="eastAsia"/>
          <w:sz w:val="32"/>
          <w:szCs w:val="32"/>
        </w:rPr>
        <w:t>），进入“个人中心”，下载并打印。</w:t>
      </w:r>
    </w:p>
    <w:p w14:paraId="11F82F1F" w14:textId="5C05321E" w:rsidR="00D510D9" w:rsidRDefault="0038772C" w:rsidP="00073671">
      <w:pPr>
        <w:spacing w:line="360" w:lineRule="auto"/>
        <w:ind w:firstLineChars="200" w:firstLine="640"/>
        <w:rPr>
          <w:rFonts w:ascii="仿宋" w:eastAsia="仿宋" w:hAnsi="仿宋"/>
          <w:sz w:val="32"/>
          <w:szCs w:val="32"/>
        </w:rPr>
      </w:pPr>
      <w:r>
        <w:rPr>
          <w:rFonts w:ascii="仿宋" w:eastAsia="仿宋" w:hAnsi="仿宋" w:hint="eastAsia"/>
          <w:sz w:val="32"/>
          <w:szCs w:val="32"/>
        </w:rPr>
        <w:t>（5）</w:t>
      </w:r>
      <w:r w:rsidR="00D510D9">
        <w:rPr>
          <w:rFonts w:ascii="仿宋" w:eastAsia="仿宋" w:hAnsi="仿宋" w:hint="eastAsia"/>
          <w:sz w:val="32"/>
          <w:szCs w:val="32"/>
        </w:rPr>
        <w:t>考生应检查听力耳机是否</w:t>
      </w:r>
      <w:r>
        <w:rPr>
          <w:rFonts w:ascii="仿宋" w:eastAsia="仿宋" w:hAnsi="仿宋" w:hint="eastAsia"/>
          <w:sz w:val="32"/>
          <w:szCs w:val="32"/>
        </w:rPr>
        <w:t>能</w:t>
      </w:r>
      <w:r w:rsidR="00D510D9">
        <w:rPr>
          <w:rFonts w:ascii="仿宋" w:eastAsia="仿宋" w:hAnsi="仿宋" w:hint="eastAsia"/>
          <w:sz w:val="32"/>
          <w:szCs w:val="32"/>
        </w:rPr>
        <w:t>正常</w:t>
      </w:r>
      <w:r>
        <w:rPr>
          <w:rFonts w:ascii="仿宋" w:eastAsia="仿宋" w:hAnsi="仿宋" w:hint="eastAsia"/>
          <w:sz w:val="32"/>
          <w:szCs w:val="32"/>
        </w:rPr>
        <w:t>使用</w:t>
      </w:r>
      <w:r w:rsidR="00D510D9">
        <w:rPr>
          <w:rFonts w:ascii="仿宋" w:eastAsia="仿宋" w:hAnsi="仿宋" w:hint="eastAsia"/>
          <w:sz w:val="32"/>
          <w:szCs w:val="32"/>
        </w:rPr>
        <w:t>，保证电池电量充沛。</w:t>
      </w:r>
    </w:p>
    <w:p w14:paraId="7CAD50D3" w14:textId="176FFBC1" w:rsidR="00142078" w:rsidRPr="00073671" w:rsidRDefault="00073671" w:rsidP="00073671">
      <w:pPr>
        <w:spacing w:line="360" w:lineRule="auto"/>
        <w:ind w:firstLineChars="200" w:firstLine="643"/>
        <w:rPr>
          <w:rFonts w:ascii="仿宋" w:eastAsia="仿宋" w:hAnsi="仿宋"/>
          <w:b/>
          <w:sz w:val="32"/>
          <w:szCs w:val="32"/>
        </w:rPr>
      </w:pPr>
      <w:r w:rsidRPr="00073671">
        <w:rPr>
          <w:rFonts w:ascii="仿宋" w:eastAsia="仿宋" w:hAnsi="仿宋" w:hint="eastAsia"/>
          <w:b/>
          <w:sz w:val="32"/>
          <w:szCs w:val="32"/>
        </w:rPr>
        <w:lastRenderedPageBreak/>
        <w:t>5</w:t>
      </w:r>
      <w:r w:rsidR="00C22453">
        <w:rPr>
          <w:rFonts w:ascii="仿宋" w:eastAsia="仿宋" w:hAnsi="仿宋" w:hint="eastAsia"/>
          <w:b/>
          <w:sz w:val="32"/>
          <w:szCs w:val="32"/>
        </w:rPr>
        <w:t>.</w:t>
      </w:r>
      <w:r w:rsidR="000B1664" w:rsidRPr="00073671">
        <w:rPr>
          <w:rFonts w:ascii="仿宋" w:eastAsia="仿宋" w:hAnsi="仿宋" w:hint="eastAsia"/>
          <w:b/>
          <w:sz w:val="32"/>
          <w:szCs w:val="32"/>
        </w:rPr>
        <w:t>跨校区考试</w:t>
      </w:r>
      <w:r w:rsidRPr="00073671">
        <w:rPr>
          <w:rFonts w:ascii="仿宋" w:eastAsia="仿宋" w:hAnsi="仿宋" w:hint="eastAsia"/>
          <w:b/>
          <w:sz w:val="32"/>
          <w:szCs w:val="32"/>
        </w:rPr>
        <w:t>的</w:t>
      </w:r>
      <w:r w:rsidR="000B1664" w:rsidRPr="00073671">
        <w:rPr>
          <w:rFonts w:ascii="仿宋" w:eastAsia="仿宋" w:hAnsi="仿宋" w:hint="eastAsia"/>
          <w:b/>
          <w:sz w:val="32"/>
          <w:szCs w:val="32"/>
        </w:rPr>
        <w:t>考生</w:t>
      </w:r>
      <w:r w:rsidRPr="00073671">
        <w:rPr>
          <w:rFonts w:ascii="仿宋" w:eastAsia="仿宋" w:hAnsi="仿宋" w:hint="eastAsia"/>
          <w:b/>
          <w:sz w:val="32"/>
          <w:szCs w:val="32"/>
        </w:rPr>
        <w:t>应注意哪些事项？</w:t>
      </w:r>
    </w:p>
    <w:p w14:paraId="2002ADCF" w14:textId="77777777" w:rsidR="00142078" w:rsidRDefault="000B1664">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跨校区考试考生，如乘坐出租车或</w:t>
      </w:r>
      <w:proofErr w:type="gramStart"/>
      <w:r>
        <w:rPr>
          <w:rFonts w:ascii="仿宋" w:eastAsia="仿宋" w:hAnsi="仿宋" w:hint="eastAsia"/>
          <w:color w:val="000000" w:themeColor="text1"/>
          <w:sz w:val="32"/>
          <w:szCs w:val="32"/>
        </w:rPr>
        <w:t>网约车赴考</w:t>
      </w:r>
      <w:proofErr w:type="gramEnd"/>
      <w:r>
        <w:rPr>
          <w:rFonts w:ascii="仿宋" w:eastAsia="仿宋" w:hAnsi="仿宋" w:hint="eastAsia"/>
          <w:color w:val="000000" w:themeColor="text1"/>
          <w:sz w:val="32"/>
          <w:szCs w:val="32"/>
        </w:rPr>
        <w:t>点，乘坐时在后排落座并全程佩戴口罩，下车后应及时做好手卫生；如乘坐公共交通工具赴考点，全程佩戴口罩，可佩戴一次性手套，并做好手卫生，途中尽量避免用手接触其他物品，与周围乘客尽可能保持安全距离；如乘坐校车赴考点，宜全程佩戴口罩，保持开窗通风、分散就座，途中避免在车上饮食和用手接触其他物品，下车后做好手卫生。</w:t>
      </w:r>
    </w:p>
    <w:p w14:paraId="21D29B1E" w14:textId="008CF7B8" w:rsidR="00142078" w:rsidRPr="00073671" w:rsidRDefault="00073671" w:rsidP="00073671">
      <w:pPr>
        <w:spacing w:line="360" w:lineRule="auto"/>
        <w:ind w:firstLineChars="200" w:firstLine="643"/>
        <w:rPr>
          <w:rFonts w:ascii="仿宋" w:eastAsia="仿宋" w:hAnsi="仿宋"/>
          <w:b/>
          <w:sz w:val="32"/>
          <w:szCs w:val="32"/>
        </w:rPr>
      </w:pPr>
      <w:r w:rsidRPr="00073671">
        <w:rPr>
          <w:rFonts w:ascii="仿宋" w:eastAsia="仿宋" w:hAnsi="仿宋" w:hint="eastAsia"/>
          <w:b/>
          <w:sz w:val="32"/>
          <w:szCs w:val="32"/>
        </w:rPr>
        <w:t>6</w:t>
      </w:r>
      <w:r w:rsidR="00C22453">
        <w:rPr>
          <w:rFonts w:ascii="仿宋" w:eastAsia="仿宋" w:hAnsi="仿宋" w:hint="eastAsia"/>
          <w:b/>
          <w:sz w:val="32"/>
          <w:szCs w:val="32"/>
        </w:rPr>
        <w:t>.</w:t>
      </w:r>
      <w:r w:rsidRPr="00073671">
        <w:rPr>
          <w:rFonts w:ascii="仿宋" w:eastAsia="仿宋" w:hAnsi="仿宋" w:hint="eastAsia"/>
          <w:b/>
          <w:sz w:val="32"/>
          <w:szCs w:val="32"/>
        </w:rPr>
        <w:t>考试期间考生佩戴口罩的要求有哪些？</w:t>
      </w:r>
    </w:p>
    <w:p w14:paraId="27959B3A" w14:textId="0F829601" w:rsidR="00142078" w:rsidRDefault="000B1664">
      <w:pPr>
        <w:spacing w:line="560" w:lineRule="exact"/>
        <w:ind w:firstLineChars="200" w:firstLine="640"/>
        <w:rPr>
          <w:rFonts w:ascii="仿宋" w:eastAsia="仿宋" w:hAnsi="仿宋"/>
          <w:sz w:val="32"/>
          <w:szCs w:val="32"/>
          <w:highlight w:val="yellow"/>
        </w:rPr>
      </w:pPr>
      <w:r>
        <w:rPr>
          <w:rFonts w:ascii="仿宋" w:eastAsia="仿宋" w:hAnsi="仿宋"/>
          <w:sz w:val="32"/>
          <w:szCs w:val="32"/>
        </w:rPr>
        <w:t>考生在进入考场前要佩戴口罩</w:t>
      </w:r>
      <w:r>
        <w:rPr>
          <w:rFonts w:ascii="仿宋" w:eastAsia="仿宋" w:hAnsi="仿宋" w:hint="eastAsia"/>
          <w:sz w:val="32"/>
          <w:szCs w:val="32"/>
        </w:rPr>
        <w:t>，但在检查核对个人信息时，考生必须摘掉口罩。若考生拒绝摘口罩接受身份核对，将视为考生自愿放弃考试，监考人员有权拒绝考生进入考场。</w:t>
      </w:r>
      <w:r w:rsidRPr="00D510D9">
        <w:rPr>
          <w:rFonts w:ascii="仿宋" w:eastAsia="仿宋" w:hAnsi="仿宋"/>
          <w:sz w:val="32"/>
          <w:szCs w:val="32"/>
        </w:rPr>
        <w:t>我市</w:t>
      </w:r>
      <w:r w:rsidR="00073671" w:rsidRPr="00D510D9">
        <w:rPr>
          <w:rFonts w:ascii="仿宋" w:eastAsia="仿宋" w:hAnsi="仿宋" w:hint="eastAsia"/>
          <w:sz w:val="32"/>
          <w:szCs w:val="32"/>
        </w:rPr>
        <w:t>的</w:t>
      </w:r>
      <w:r w:rsidRPr="00D510D9">
        <w:rPr>
          <w:rFonts w:ascii="仿宋" w:eastAsia="仿宋" w:hAnsi="仿宋"/>
          <w:sz w:val="32"/>
          <w:szCs w:val="32"/>
        </w:rPr>
        <w:t>低风险地区，考生进入考场就座后，可以自主决定是否继续佩戴口罩。</w:t>
      </w:r>
    </w:p>
    <w:p w14:paraId="206A2213" w14:textId="3D49F6E9" w:rsidR="00073671" w:rsidRDefault="00073671">
      <w:pPr>
        <w:spacing w:line="360" w:lineRule="auto"/>
        <w:ind w:firstLineChars="200" w:firstLine="643"/>
        <w:rPr>
          <w:rFonts w:ascii="仿宋" w:eastAsia="仿宋" w:hAnsi="仿宋"/>
          <w:b/>
          <w:sz w:val="32"/>
          <w:szCs w:val="32"/>
        </w:rPr>
      </w:pPr>
      <w:r>
        <w:rPr>
          <w:rFonts w:ascii="仿宋" w:eastAsia="仿宋" w:hAnsi="仿宋" w:hint="eastAsia"/>
          <w:b/>
          <w:sz w:val="32"/>
          <w:szCs w:val="32"/>
        </w:rPr>
        <w:t>7</w:t>
      </w:r>
      <w:r w:rsidR="00C22453">
        <w:rPr>
          <w:rFonts w:ascii="仿宋" w:eastAsia="仿宋" w:hAnsi="仿宋" w:hint="eastAsia"/>
          <w:b/>
          <w:sz w:val="32"/>
          <w:szCs w:val="32"/>
        </w:rPr>
        <w:t>.</w:t>
      </w:r>
      <w:r>
        <w:rPr>
          <w:rFonts w:ascii="仿宋" w:eastAsia="仿宋" w:hAnsi="仿宋" w:hint="eastAsia"/>
          <w:b/>
          <w:sz w:val="32"/>
          <w:szCs w:val="32"/>
        </w:rPr>
        <w:t>不能参加考试</w:t>
      </w:r>
      <w:r w:rsidR="003360FC">
        <w:rPr>
          <w:rFonts w:ascii="仿宋" w:eastAsia="仿宋" w:hAnsi="仿宋" w:hint="eastAsia"/>
          <w:b/>
          <w:sz w:val="32"/>
          <w:szCs w:val="32"/>
        </w:rPr>
        <w:t>的考生</w:t>
      </w:r>
      <w:r>
        <w:rPr>
          <w:rFonts w:ascii="仿宋" w:eastAsia="仿宋" w:hAnsi="仿宋" w:hint="eastAsia"/>
          <w:b/>
          <w:sz w:val="32"/>
          <w:szCs w:val="32"/>
        </w:rPr>
        <w:t>如何请假？</w:t>
      </w:r>
    </w:p>
    <w:p w14:paraId="31A430C1" w14:textId="77777777" w:rsidR="003360FC" w:rsidRDefault="00073671" w:rsidP="00073671">
      <w:pPr>
        <w:spacing w:line="360" w:lineRule="auto"/>
        <w:ind w:firstLineChars="200" w:firstLine="640"/>
        <w:rPr>
          <w:rFonts w:ascii="仿宋" w:eastAsia="仿宋" w:hAnsi="仿宋"/>
          <w:sz w:val="32"/>
          <w:szCs w:val="32"/>
        </w:rPr>
      </w:pPr>
      <w:r>
        <w:rPr>
          <w:rFonts w:ascii="仿宋" w:eastAsia="仿宋" w:hAnsi="仿宋" w:hint="eastAsia"/>
          <w:sz w:val="32"/>
          <w:szCs w:val="32"/>
        </w:rPr>
        <w:t>因患病或突发意外不能参加考试的学生应在</w:t>
      </w:r>
      <w:r>
        <w:rPr>
          <w:rFonts w:ascii="仿宋" w:eastAsia="仿宋" w:hAnsi="仿宋"/>
          <w:sz w:val="32"/>
          <w:szCs w:val="32"/>
        </w:rPr>
        <w:t>12</w:t>
      </w:r>
      <w:r>
        <w:rPr>
          <w:rFonts w:ascii="仿宋" w:eastAsia="仿宋" w:hAnsi="仿宋" w:hint="eastAsia"/>
          <w:sz w:val="32"/>
          <w:szCs w:val="32"/>
        </w:rPr>
        <w:t>月</w:t>
      </w:r>
      <w:r>
        <w:rPr>
          <w:rFonts w:ascii="仿宋" w:eastAsia="仿宋" w:hAnsi="仿宋"/>
          <w:sz w:val="32"/>
          <w:szCs w:val="32"/>
        </w:rPr>
        <w:t>14</w:t>
      </w:r>
      <w:r>
        <w:rPr>
          <w:rFonts w:ascii="仿宋" w:eastAsia="仿宋" w:hAnsi="仿宋" w:hint="eastAsia"/>
          <w:sz w:val="32"/>
          <w:szCs w:val="32"/>
        </w:rPr>
        <w:t>日前将《四、六级考试请假单》及相关证明材料发送至邮箱：jwcglk</w:t>
      </w:r>
      <w:r>
        <w:rPr>
          <w:rFonts w:ascii="仿宋" w:eastAsia="仿宋" w:hAnsi="仿宋"/>
          <w:sz w:val="32"/>
          <w:szCs w:val="32"/>
        </w:rPr>
        <w:t>@nankai.edu.cn</w:t>
      </w:r>
      <w:r>
        <w:rPr>
          <w:rFonts w:ascii="仿宋" w:eastAsia="仿宋" w:hAnsi="仿宋" w:hint="eastAsia"/>
          <w:sz w:val="32"/>
          <w:szCs w:val="32"/>
        </w:rPr>
        <w:t>。（表格下载链接：</w:t>
      </w:r>
      <w:hyperlink r:id="rId5" w:history="1">
        <w:r>
          <w:rPr>
            <w:rFonts w:ascii="仿宋" w:eastAsia="仿宋" w:hAnsi="仿宋"/>
            <w:sz w:val="32"/>
            <w:szCs w:val="32"/>
          </w:rPr>
          <w:t>http://jwc.nankai.edu.cn/63/list.htm</w:t>
        </w:r>
      </w:hyperlink>
      <w:r>
        <w:rPr>
          <w:rFonts w:ascii="仿宋" w:eastAsia="仿宋" w:hAnsi="仿宋" w:hint="eastAsia"/>
          <w:sz w:val="32"/>
          <w:szCs w:val="32"/>
        </w:rPr>
        <w:t>）。</w:t>
      </w:r>
    </w:p>
    <w:p w14:paraId="18619FE9" w14:textId="0D953F25" w:rsidR="00142078" w:rsidRDefault="000B1664" w:rsidP="00073671">
      <w:pPr>
        <w:spacing w:line="360" w:lineRule="auto"/>
        <w:ind w:firstLineChars="200" w:firstLine="640"/>
        <w:rPr>
          <w:rFonts w:ascii="仿宋" w:eastAsia="仿宋" w:hAnsi="仿宋"/>
          <w:sz w:val="32"/>
          <w:szCs w:val="32"/>
        </w:rPr>
      </w:pPr>
      <w:r>
        <w:rPr>
          <w:rFonts w:ascii="仿宋" w:eastAsia="仿宋" w:hAnsi="仿宋" w:hint="eastAsia"/>
          <w:sz w:val="32"/>
          <w:szCs w:val="32"/>
        </w:rPr>
        <w:t>无故缺考考生，将限制下次四、六级考试报名。</w:t>
      </w:r>
    </w:p>
    <w:p w14:paraId="744074C0" w14:textId="77777777" w:rsidR="00142078" w:rsidRDefault="00142078">
      <w:pPr>
        <w:spacing w:line="360" w:lineRule="auto"/>
        <w:ind w:firstLineChars="200" w:firstLine="640"/>
        <w:rPr>
          <w:rFonts w:ascii="仿宋" w:eastAsia="仿宋" w:hAnsi="仿宋"/>
          <w:sz w:val="32"/>
          <w:szCs w:val="32"/>
        </w:rPr>
      </w:pPr>
      <w:bookmarkStart w:id="0" w:name="_GoBack"/>
      <w:bookmarkEnd w:id="0"/>
    </w:p>
    <w:p w14:paraId="67CBD20C" w14:textId="77777777" w:rsidR="00142078" w:rsidRDefault="000B1664">
      <w:pPr>
        <w:spacing w:line="360" w:lineRule="auto"/>
        <w:jc w:val="right"/>
        <w:rPr>
          <w:rFonts w:ascii="仿宋" w:eastAsia="仿宋" w:hAnsi="仿宋"/>
          <w:sz w:val="32"/>
          <w:szCs w:val="32"/>
        </w:rPr>
      </w:pPr>
      <w:r>
        <w:rPr>
          <w:rFonts w:ascii="仿宋" w:eastAsia="仿宋" w:hAnsi="仿宋" w:hint="eastAsia"/>
          <w:sz w:val="32"/>
          <w:szCs w:val="32"/>
        </w:rPr>
        <w:t>南开大学教务处、研究生院</w:t>
      </w:r>
    </w:p>
    <w:p w14:paraId="11461092" w14:textId="390D8463" w:rsidR="00142078" w:rsidRDefault="000B1664">
      <w:pPr>
        <w:wordWrap w:val="0"/>
        <w:spacing w:line="360" w:lineRule="auto"/>
        <w:jc w:val="right"/>
        <w:rPr>
          <w:rFonts w:ascii="仿宋" w:eastAsia="仿宋" w:hAnsi="仿宋"/>
          <w:sz w:val="32"/>
          <w:szCs w:val="32"/>
        </w:rPr>
      </w:pPr>
      <w:r>
        <w:rPr>
          <w:rFonts w:ascii="仿宋" w:eastAsia="仿宋" w:hAnsi="仿宋" w:hint="eastAsia"/>
          <w:sz w:val="32"/>
          <w:szCs w:val="32"/>
        </w:rPr>
        <w:t>20</w:t>
      </w:r>
      <w:r>
        <w:rPr>
          <w:rFonts w:ascii="仿宋" w:eastAsia="仿宋" w:hAnsi="仿宋"/>
          <w:sz w:val="32"/>
          <w:szCs w:val="32"/>
        </w:rPr>
        <w:t>20</w:t>
      </w:r>
      <w:r>
        <w:rPr>
          <w:rFonts w:ascii="仿宋" w:eastAsia="仿宋" w:hAnsi="仿宋" w:hint="eastAsia"/>
          <w:sz w:val="32"/>
          <w:szCs w:val="32"/>
        </w:rPr>
        <w:t>年</w:t>
      </w:r>
      <w:r>
        <w:rPr>
          <w:rFonts w:ascii="仿宋" w:eastAsia="仿宋" w:hAnsi="仿宋"/>
          <w:sz w:val="32"/>
          <w:szCs w:val="32"/>
        </w:rPr>
        <w:t>1</w:t>
      </w:r>
      <w:r w:rsidR="00073671">
        <w:rPr>
          <w:rFonts w:ascii="仿宋" w:eastAsia="仿宋" w:hAnsi="仿宋"/>
          <w:sz w:val="32"/>
          <w:szCs w:val="32"/>
        </w:rPr>
        <w:t>2</w:t>
      </w:r>
      <w:r>
        <w:rPr>
          <w:rFonts w:ascii="仿宋" w:eastAsia="仿宋" w:hAnsi="仿宋" w:hint="eastAsia"/>
          <w:sz w:val="32"/>
          <w:szCs w:val="32"/>
        </w:rPr>
        <w:t>月</w:t>
      </w:r>
      <w:r w:rsidR="002C483D">
        <w:rPr>
          <w:rFonts w:ascii="仿宋" w:eastAsia="仿宋" w:hAnsi="仿宋"/>
          <w:sz w:val="32"/>
          <w:szCs w:val="32"/>
        </w:rPr>
        <w:t>7</w:t>
      </w:r>
      <w:r>
        <w:rPr>
          <w:rFonts w:ascii="仿宋" w:eastAsia="仿宋" w:hAnsi="仿宋" w:hint="eastAsia"/>
          <w:sz w:val="32"/>
          <w:szCs w:val="32"/>
        </w:rPr>
        <w:t xml:space="preserve">日 </w:t>
      </w:r>
      <w:r>
        <w:rPr>
          <w:rFonts w:ascii="仿宋" w:eastAsia="仿宋" w:hAnsi="仿宋"/>
          <w:sz w:val="32"/>
          <w:szCs w:val="32"/>
        </w:rPr>
        <w:t xml:space="preserve">  </w:t>
      </w:r>
    </w:p>
    <w:sectPr w:rsidR="001420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61A"/>
    <w:rsid w:val="00032479"/>
    <w:rsid w:val="00073671"/>
    <w:rsid w:val="000B1664"/>
    <w:rsid w:val="000B2A15"/>
    <w:rsid w:val="000D2C34"/>
    <w:rsid w:val="00142078"/>
    <w:rsid w:val="00176AA4"/>
    <w:rsid w:val="001F0ED2"/>
    <w:rsid w:val="002C483D"/>
    <w:rsid w:val="002F5853"/>
    <w:rsid w:val="003048B5"/>
    <w:rsid w:val="003360FC"/>
    <w:rsid w:val="0038772C"/>
    <w:rsid w:val="003A2CAD"/>
    <w:rsid w:val="00460FAD"/>
    <w:rsid w:val="00464583"/>
    <w:rsid w:val="00466D19"/>
    <w:rsid w:val="004A443A"/>
    <w:rsid w:val="004E2BF5"/>
    <w:rsid w:val="00512B53"/>
    <w:rsid w:val="00513459"/>
    <w:rsid w:val="00597B1F"/>
    <w:rsid w:val="00597F7E"/>
    <w:rsid w:val="005A2D8B"/>
    <w:rsid w:val="0062361A"/>
    <w:rsid w:val="0088679B"/>
    <w:rsid w:val="008B5A8A"/>
    <w:rsid w:val="008F20EF"/>
    <w:rsid w:val="008F6FEF"/>
    <w:rsid w:val="009C0C71"/>
    <w:rsid w:val="009C5894"/>
    <w:rsid w:val="00A537F7"/>
    <w:rsid w:val="00B639D0"/>
    <w:rsid w:val="00B97AC6"/>
    <w:rsid w:val="00BB77E2"/>
    <w:rsid w:val="00C22453"/>
    <w:rsid w:val="00CA22FC"/>
    <w:rsid w:val="00CA45E3"/>
    <w:rsid w:val="00D00E30"/>
    <w:rsid w:val="00D510D9"/>
    <w:rsid w:val="00D9056D"/>
    <w:rsid w:val="00EC1953"/>
    <w:rsid w:val="00F553F2"/>
    <w:rsid w:val="00F57AE6"/>
    <w:rsid w:val="3CCC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ED0F9"/>
  <w15:docId w15:val="{596A145F-C8A1-43AF-8754-91264105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a5"/>
    <w:pPr>
      <w:ind w:leftChars="2500" w:left="100"/>
    </w:pPr>
    <w:rPr>
      <w:rFonts w:ascii="仿宋_GB2312" w:eastAsia="仿宋_GB2312" w:hAnsi="Times New Roman" w:cs="Times New Roman"/>
      <w:sz w:val="32"/>
      <w:szCs w:val="20"/>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rPr>
      <w:color w:val="0000FF" w:themeColor="hyperlink"/>
      <w:u w:val="single"/>
    </w:rPr>
  </w:style>
  <w:style w:type="paragraph" w:styleId="ab">
    <w:name w:val="List Paragraph"/>
    <w:basedOn w:val="a"/>
    <w:uiPriority w:val="34"/>
    <w:qFormat/>
    <w:pPr>
      <w:ind w:firstLineChars="200" w:firstLine="420"/>
    </w:pPr>
  </w:style>
  <w:style w:type="character" w:customStyle="1" w:styleId="a5">
    <w:name w:val="日期 字符"/>
    <w:basedOn w:val="a0"/>
    <w:link w:val="a4"/>
    <w:qFormat/>
    <w:rPr>
      <w:rFonts w:ascii="仿宋_GB2312" w:eastAsia="仿宋_GB2312" w:hAnsi="Times New Roman" w:cs="Times New Roman"/>
      <w:sz w:val="32"/>
      <w:szCs w:val="20"/>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1">
    <w:name w:val="未处理的提及1"/>
    <w:basedOn w:val="a0"/>
    <w:uiPriority w:val="99"/>
    <w:semiHidden/>
    <w:unhideWhenUsed/>
    <w:rPr>
      <w:color w:val="605E5C"/>
      <w:shd w:val="clear" w:color="auto" w:fill="E1DFDD"/>
    </w:rPr>
  </w:style>
  <w:style w:type="character" w:styleId="ac">
    <w:name w:val="annotation reference"/>
    <w:basedOn w:val="a0"/>
    <w:uiPriority w:val="99"/>
    <w:semiHidden/>
    <w:unhideWhenUsed/>
    <w:rPr>
      <w:sz w:val="21"/>
      <w:szCs w:val="21"/>
    </w:rPr>
  </w:style>
  <w:style w:type="paragraph" w:styleId="ad">
    <w:name w:val="Balloon Text"/>
    <w:basedOn w:val="a"/>
    <w:link w:val="ae"/>
    <w:uiPriority w:val="99"/>
    <w:semiHidden/>
    <w:unhideWhenUsed/>
    <w:rsid w:val="00F553F2"/>
    <w:rPr>
      <w:sz w:val="18"/>
      <w:szCs w:val="18"/>
    </w:rPr>
  </w:style>
  <w:style w:type="character" w:customStyle="1" w:styleId="ae">
    <w:name w:val="批注框文本 字符"/>
    <w:basedOn w:val="a0"/>
    <w:link w:val="ad"/>
    <w:uiPriority w:val="99"/>
    <w:semiHidden/>
    <w:rsid w:val="00F553F2"/>
    <w:rPr>
      <w:kern w:val="2"/>
      <w:sz w:val="18"/>
      <w:szCs w:val="18"/>
    </w:rPr>
  </w:style>
  <w:style w:type="table" w:styleId="af">
    <w:name w:val="Table Grid"/>
    <w:basedOn w:val="a1"/>
    <w:uiPriority w:val="59"/>
    <w:rsid w:val="00F55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0"/>
    <w:qFormat/>
    <w:rsid w:val="00CA45E3"/>
    <w:pPr>
      <w:spacing w:before="240" w:after="60"/>
      <w:jc w:val="center"/>
      <w:outlineLvl w:val="0"/>
    </w:pPr>
    <w:rPr>
      <w:rFonts w:asciiTheme="majorHAnsi" w:eastAsiaTheme="majorEastAsia" w:hAnsiTheme="majorHAnsi" w:cstheme="majorBidi"/>
      <w:b/>
      <w:bCs/>
      <w:sz w:val="32"/>
      <w:szCs w:val="32"/>
    </w:rPr>
  </w:style>
  <w:style w:type="character" w:customStyle="1" w:styleId="af1">
    <w:name w:val="标题 字符"/>
    <w:basedOn w:val="a0"/>
    <w:link w:val="af0"/>
    <w:uiPriority w:val="10"/>
    <w:rsid w:val="00CA45E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jwc.nankai.edu.cn/63/lis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TY</cp:lastModifiedBy>
  <cp:revision>22</cp:revision>
  <dcterms:created xsi:type="dcterms:W3CDTF">2019-12-08T13:25:00Z</dcterms:created>
  <dcterms:modified xsi:type="dcterms:W3CDTF">2020-12-06T10:14:00Z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